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附件1:</w:t>
      </w:r>
    </w:p>
    <w:p>
      <w:pPr>
        <w:jc w:val="center"/>
        <w:rPr>
          <w:rFonts w:ascii="黑体" w:hAnsi="黑体" w:eastAsia="黑体" w:cs="SimSun-Identity-H"/>
          <w:kern w:val="0"/>
          <w:sz w:val="32"/>
          <w:szCs w:val="32"/>
        </w:rPr>
      </w:pPr>
      <w:r>
        <w:rPr>
          <w:rFonts w:hint="eastAsia" w:ascii="黑体" w:hAnsi="黑体" w:eastAsia="黑体" w:cs="SimSun-Identity-H"/>
          <w:kern w:val="0"/>
          <w:sz w:val="32"/>
          <w:szCs w:val="32"/>
        </w:rPr>
        <w:t>重大工业节水工艺、技术和装备申报表</w:t>
      </w:r>
    </w:p>
    <w:tbl>
      <w:tblPr>
        <w:tblStyle w:val="6"/>
        <w:tblW w:w="852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455"/>
        <w:gridCol w:w="2130"/>
        <w:gridCol w:w="1093"/>
        <w:gridCol w:w="1038"/>
        <w:gridCol w:w="238"/>
        <w:gridCol w:w="189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技术名称</w:t>
            </w:r>
          </w:p>
        </w:tc>
        <w:tc>
          <w:tcPr>
            <w:tcW w:w="6392" w:type="dxa"/>
            <w:gridSpan w:val="5"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技术所有单位名称</w:t>
            </w:r>
          </w:p>
        </w:tc>
        <w:tc>
          <w:tcPr>
            <w:tcW w:w="3223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单位性质</w:t>
            </w:r>
          </w:p>
        </w:tc>
        <w:tc>
          <w:tcPr>
            <w:tcW w:w="1893" w:type="dxa"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通信地址</w:t>
            </w:r>
          </w:p>
        </w:tc>
        <w:tc>
          <w:tcPr>
            <w:tcW w:w="6392" w:type="dxa"/>
            <w:gridSpan w:val="5"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邮政编码</w:t>
            </w: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</w:p>
        </w:tc>
        <w:tc>
          <w:tcPr>
            <w:tcW w:w="2131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负责人</w:t>
            </w:r>
          </w:p>
        </w:tc>
        <w:tc>
          <w:tcPr>
            <w:tcW w:w="2131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联系电话</w:t>
            </w: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</w:p>
        </w:tc>
        <w:tc>
          <w:tcPr>
            <w:tcW w:w="2131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联系人手机</w:t>
            </w:r>
          </w:p>
        </w:tc>
        <w:tc>
          <w:tcPr>
            <w:tcW w:w="2131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trHeight w:val="454" w:hRule="atLeast"/>
        </w:trPr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电子邮箱</w:t>
            </w: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</w:p>
        </w:tc>
        <w:tc>
          <w:tcPr>
            <w:tcW w:w="2131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传真号码</w:t>
            </w:r>
          </w:p>
        </w:tc>
        <w:tc>
          <w:tcPr>
            <w:tcW w:w="2131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技术领域</w:t>
            </w: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</w:rPr>
              <w:t>□</w:t>
            </w:r>
            <w:r>
              <w:rPr>
                <w:rFonts w:hint="eastAsia" w:ascii="黑体" w:hAnsi="黑体" w:eastAsia="黑体"/>
              </w:rPr>
              <w:t>节水工艺</w:t>
            </w:r>
          </w:p>
        </w:tc>
        <w:tc>
          <w:tcPr>
            <w:tcW w:w="2131" w:type="dxa"/>
            <w:gridSpan w:val="2"/>
            <w:vAlign w:val="center"/>
          </w:tcPr>
          <w:p>
            <w:pPr>
              <w:jc w:val="center"/>
            </w:pPr>
            <w:r>
              <w:rPr>
                <w:rFonts w:ascii="黑体" w:hAnsi="黑体" w:eastAsia="黑体"/>
              </w:rPr>
              <w:t>□</w:t>
            </w:r>
            <w:r>
              <w:rPr>
                <w:rFonts w:hint="eastAsia" w:ascii="黑体" w:hAnsi="黑体" w:eastAsia="黑体"/>
              </w:rPr>
              <w:t>节水技术</w:t>
            </w:r>
          </w:p>
        </w:tc>
        <w:tc>
          <w:tcPr>
            <w:tcW w:w="2131" w:type="dxa"/>
            <w:gridSpan w:val="2"/>
            <w:vAlign w:val="center"/>
          </w:tcPr>
          <w:p>
            <w:pPr>
              <w:jc w:val="center"/>
            </w:pPr>
            <w:r>
              <w:rPr>
                <w:rFonts w:ascii="黑体" w:hAnsi="黑体" w:eastAsia="黑体"/>
              </w:rPr>
              <w:t>□</w:t>
            </w:r>
            <w:r>
              <w:rPr>
                <w:rFonts w:hint="eastAsia" w:ascii="黑体" w:hAnsi="黑体" w:eastAsia="黑体"/>
              </w:rPr>
              <w:t>节水装备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所处阶段</w:t>
            </w:r>
          </w:p>
        </w:tc>
        <w:tc>
          <w:tcPr>
            <w:tcW w:w="2130" w:type="dxa"/>
            <w:vAlign w:val="center"/>
          </w:tcPr>
          <w:p>
            <w:pPr>
              <w:jc w:val="center"/>
            </w:pPr>
            <w:r>
              <w:rPr>
                <w:rFonts w:ascii="黑体" w:hAnsi="黑体" w:eastAsia="黑体"/>
              </w:rPr>
              <w:t>□</w:t>
            </w:r>
            <w:r>
              <w:rPr>
                <w:rFonts w:hint="eastAsia" w:ascii="黑体" w:hAnsi="黑体" w:eastAsia="黑体"/>
              </w:rPr>
              <w:t>研发</w:t>
            </w:r>
          </w:p>
        </w:tc>
        <w:tc>
          <w:tcPr>
            <w:tcW w:w="2131" w:type="dxa"/>
            <w:gridSpan w:val="2"/>
            <w:vAlign w:val="center"/>
          </w:tcPr>
          <w:p>
            <w:pPr>
              <w:jc w:val="center"/>
            </w:pPr>
            <w:r>
              <w:rPr>
                <w:rFonts w:ascii="黑体" w:hAnsi="黑体" w:eastAsia="黑体"/>
              </w:rPr>
              <w:t>□</w:t>
            </w:r>
            <w:r>
              <w:rPr>
                <w:rFonts w:hint="eastAsia" w:ascii="黑体" w:hAnsi="黑体" w:eastAsia="黑体"/>
              </w:rPr>
              <w:t>产业示范</w:t>
            </w:r>
          </w:p>
        </w:tc>
        <w:tc>
          <w:tcPr>
            <w:tcW w:w="2131" w:type="dxa"/>
            <w:gridSpan w:val="2"/>
            <w:vAlign w:val="center"/>
          </w:tcPr>
          <w:p>
            <w:pPr>
              <w:jc w:val="center"/>
            </w:pPr>
            <w:r>
              <w:rPr>
                <w:rFonts w:ascii="黑体" w:hAnsi="黑体" w:eastAsia="黑体"/>
              </w:rPr>
              <w:t>□</w:t>
            </w:r>
            <w:r>
              <w:rPr>
                <w:rFonts w:hint="eastAsia" w:ascii="黑体" w:hAnsi="黑体" w:eastAsia="黑体"/>
              </w:rPr>
              <w:t>推广应用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6" w:hRule="atLeast"/>
        </w:trPr>
        <w:tc>
          <w:tcPr>
            <w:tcW w:w="675" w:type="dxa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技术主要内容</w:t>
            </w:r>
          </w:p>
        </w:tc>
        <w:tc>
          <w:tcPr>
            <w:tcW w:w="1455" w:type="dxa"/>
            <w:vAlign w:val="center"/>
          </w:tcPr>
          <w:p>
            <w:pPr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技术、工艺技术路线简介（工艺路线或流程图、技术原理、关键设备等）</w:t>
            </w:r>
          </w:p>
        </w:tc>
        <w:tc>
          <w:tcPr>
            <w:tcW w:w="6392" w:type="dxa"/>
            <w:gridSpan w:val="5"/>
            <w:vAlign w:val="top"/>
          </w:tcPr>
          <w:p>
            <w:pPr>
              <w:rPr>
                <w:rFonts w:ascii="黑体" w:hAnsi="黑体" w:eastAsia="黑体"/>
              </w:rPr>
            </w:pPr>
          </w:p>
          <w:p>
            <w:pPr>
              <w:rPr>
                <w:rFonts w:ascii="黑体" w:hAnsi="黑体" w:eastAsia="黑体"/>
              </w:rPr>
            </w:pPr>
          </w:p>
          <w:p>
            <w:pPr>
              <w:rPr>
                <w:rFonts w:ascii="黑体" w:hAnsi="黑体" w:eastAsia="黑体"/>
              </w:rPr>
            </w:pPr>
          </w:p>
          <w:p>
            <w:pPr>
              <w:rPr>
                <w:rFonts w:ascii="黑体" w:hAnsi="黑体" w:eastAsia="黑体"/>
              </w:rPr>
            </w:pPr>
          </w:p>
          <w:p>
            <w:pPr>
              <w:rPr>
                <w:rFonts w:ascii="黑体" w:hAnsi="黑体" w:eastAsia="黑体"/>
              </w:rPr>
            </w:pPr>
          </w:p>
          <w:p>
            <w:pPr>
              <w:rPr>
                <w:rFonts w:ascii="黑体" w:hAnsi="黑体" w:eastAsia="黑体"/>
              </w:rPr>
            </w:pPr>
          </w:p>
          <w:p>
            <w:pPr>
              <w:rPr>
                <w:rFonts w:ascii="黑体" w:hAnsi="黑体" w:eastAsia="黑体"/>
              </w:rPr>
            </w:pPr>
          </w:p>
          <w:p>
            <w:pPr>
              <w:rPr>
                <w:rFonts w:ascii="黑体" w:hAnsi="黑体" w:eastAsia="黑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1" w:hRule="atLeast"/>
        </w:trPr>
        <w:tc>
          <w:tcPr>
            <w:tcW w:w="675" w:type="dxa"/>
            <w:vMerge w:val="continue"/>
            <w:vAlign w:val="top"/>
          </w:tcPr>
          <w:p>
            <w:pPr>
              <w:jc w:val="center"/>
              <w:rPr>
                <w:rFonts w:ascii="黑体" w:hAnsi="黑体" w:eastAsia="黑体"/>
              </w:rPr>
            </w:pPr>
          </w:p>
        </w:tc>
        <w:tc>
          <w:tcPr>
            <w:tcW w:w="1455" w:type="dxa"/>
            <w:vAlign w:val="center"/>
          </w:tcPr>
          <w:p>
            <w:pPr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技术创新点</w:t>
            </w:r>
          </w:p>
        </w:tc>
        <w:tc>
          <w:tcPr>
            <w:tcW w:w="6392" w:type="dxa"/>
            <w:gridSpan w:val="5"/>
            <w:vAlign w:val="top"/>
          </w:tcPr>
          <w:p>
            <w:pPr>
              <w:rPr>
                <w:rFonts w:ascii="黑体" w:hAnsi="黑体" w:eastAsia="黑体"/>
              </w:rPr>
            </w:pPr>
          </w:p>
          <w:p>
            <w:pPr>
              <w:rPr>
                <w:rFonts w:ascii="黑体" w:hAnsi="黑体" w:eastAsia="黑体"/>
              </w:rPr>
            </w:pPr>
          </w:p>
          <w:p>
            <w:pPr>
              <w:rPr>
                <w:rFonts w:ascii="黑体" w:hAnsi="黑体" w:eastAsia="黑体"/>
              </w:rPr>
            </w:pPr>
          </w:p>
          <w:p>
            <w:pPr>
              <w:rPr>
                <w:rFonts w:ascii="黑体" w:hAnsi="黑体" w:eastAsia="黑体"/>
              </w:rPr>
            </w:pPr>
          </w:p>
          <w:p>
            <w:pPr>
              <w:rPr>
                <w:rFonts w:ascii="黑体" w:hAnsi="黑体" w:eastAsia="黑体"/>
              </w:rPr>
            </w:pPr>
          </w:p>
          <w:p>
            <w:pPr>
              <w:rPr>
                <w:rFonts w:ascii="黑体" w:hAnsi="黑体" w:eastAsia="黑体"/>
              </w:rPr>
            </w:pPr>
          </w:p>
          <w:p>
            <w:pPr>
              <w:rPr>
                <w:rFonts w:ascii="黑体" w:hAnsi="黑体" w:eastAsia="黑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4" w:hRule="atLeast"/>
        </w:trPr>
        <w:tc>
          <w:tcPr>
            <w:tcW w:w="675" w:type="dxa"/>
            <w:vMerge w:val="continue"/>
            <w:vAlign w:val="top"/>
          </w:tcPr>
          <w:p>
            <w:pPr>
              <w:jc w:val="center"/>
              <w:rPr>
                <w:rFonts w:ascii="黑体" w:hAnsi="黑体" w:eastAsia="黑体"/>
              </w:rPr>
            </w:pPr>
          </w:p>
        </w:tc>
        <w:tc>
          <w:tcPr>
            <w:tcW w:w="1455" w:type="dxa"/>
            <w:vAlign w:val="center"/>
          </w:tcPr>
          <w:p>
            <w:pPr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解决主要问题</w:t>
            </w:r>
          </w:p>
        </w:tc>
        <w:tc>
          <w:tcPr>
            <w:tcW w:w="6392" w:type="dxa"/>
            <w:gridSpan w:val="5"/>
            <w:vAlign w:val="top"/>
          </w:tcPr>
          <w:p>
            <w:pPr>
              <w:rPr>
                <w:rFonts w:ascii="黑体" w:hAnsi="黑体" w:eastAsia="黑体"/>
              </w:rPr>
            </w:pPr>
          </w:p>
          <w:p>
            <w:pPr>
              <w:rPr>
                <w:rFonts w:ascii="黑体" w:hAnsi="黑体" w:eastAsia="黑体"/>
              </w:rPr>
            </w:pPr>
          </w:p>
          <w:p>
            <w:pPr>
              <w:rPr>
                <w:rFonts w:ascii="黑体" w:hAnsi="黑体" w:eastAsia="黑体"/>
              </w:rPr>
            </w:pPr>
          </w:p>
          <w:p>
            <w:pPr>
              <w:rPr>
                <w:rFonts w:ascii="黑体" w:hAnsi="黑体" w:eastAsia="黑体"/>
              </w:rPr>
            </w:pPr>
          </w:p>
          <w:p>
            <w:pPr>
              <w:rPr>
                <w:rFonts w:ascii="黑体" w:hAnsi="黑体" w:eastAsia="黑体"/>
              </w:rPr>
            </w:pPr>
          </w:p>
          <w:p>
            <w:pPr>
              <w:rPr>
                <w:rFonts w:ascii="黑体" w:hAnsi="黑体" w:eastAsia="黑体"/>
              </w:rPr>
            </w:pPr>
          </w:p>
          <w:p>
            <w:pPr>
              <w:rPr>
                <w:rFonts w:ascii="黑体" w:hAnsi="黑体" w:eastAsia="黑体"/>
              </w:rPr>
            </w:pPr>
          </w:p>
          <w:p>
            <w:pPr>
              <w:rPr>
                <w:rFonts w:ascii="黑体" w:hAnsi="黑体" w:eastAsia="黑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trHeight w:val="1684" w:hRule="atLeast"/>
        </w:trPr>
        <w:tc>
          <w:tcPr>
            <w:tcW w:w="675" w:type="dxa"/>
            <w:vMerge w:val="continue"/>
            <w:vAlign w:val="top"/>
          </w:tcPr>
          <w:p>
            <w:pPr>
              <w:jc w:val="center"/>
              <w:rPr>
                <w:rFonts w:ascii="黑体" w:hAnsi="黑体" w:eastAsia="黑体"/>
              </w:rPr>
            </w:pPr>
          </w:p>
        </w:tc>
        <w:tc>
          <w:tcPr>
            <w:tcW w:w="1455" w:type="dxa"/>
            <w:vAlign w:val="center"/>
          </w:tcPr>
          <w:p>
            <w:pPr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节水效果（填写单位产品水耗降低率等相关指标。研发类可不填写此项）</w:t>
            </w:r>
          </w:p>
        </w:tc>
        <w:tc>
          <w:tcPr>
            <w:tcW w:w="6392" w:type="dxa"/>
            <w:gridSpan w:val="5"/>
            <w:vAlign w:val="top"/>
          </w:tcPr>
          <w:p>
            <w:pPr>
              <w:rPr>
                <w:rFonts w:ascii="黑体" w:hAnsi="黑体" w:eastAsia="黑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1" w:hRule="atLeast"/>
        </w:trPr>
        <w:tc>
          <w:tcPr>
            <w:tcW w:w="675" w:type="dxa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技术水平</w:t>
            </w:r>
          </w:p>
        </w:tc>
        <w:tc>
          <w:tcPr>
            <w:tcW w:w="1455" w:type="dxa"/>
            <w:vMerge w:val="restart"/>
            <w:vAlign w:val="center"/>
          </w:tcPr>
          <w:p>
            <w:pPr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成果鉴定</w:t>
            </w:r>
          </w:p>
        </w:tc>
        <w:tc>
          <w:tcPr>
            <w:tcW w:w="6392" w:type="dxa"/>
            <w:gridSpan w:val="5"/>
            <w:vAlign w:val="top"/>
          </w:tcPr>
          <w:p>
            <w:pPr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</w:rPr>
              <w:t>□</w:t>
            </w:r>
            <w:r>
              <w:rPr>
                <w:rFonts w:hint="eastAsia" w:ascii="黑体" w:hAnsi="黑体" w:eastAsia="黑体"/>
              </w:rPr>
              <w:t>已开展成果鉴定</w:t>
            </w:r>
          </w:p>
          <w:p>
            <w:pPr>
              <w:rPr>
                <w:rFonts w:ascii="黑体" w:hAnsi="黑体" w:eastAsia="黑体"/>
              </w:rPr>
            </w:pPr>
          </w:p>
          <w:p>
            <w:pPr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组织单位：</w:t>
            </w:r>
          </w:p>
          <w:p>
            <w:pPr>
              <w:rPr>
                <w:rFonts w:ascii="黑体" w:hAnsi="黑体" w:eastAsia="黑体"/>
              </w:rPr>
            </w:pPr>
          </w:p>
          <w:p>
            <w:pPr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鉴定结论：□国际领先 □国际先进 □国内领先 □国内先进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atLeast"/>
        </w:trPr>
        <w:tc>
          <w:tcPr>
            <w:tcW w:w="675" w:type="dxa"/>
            <w:vMerge w:val="continue"/>
            <w:vAlign w:val="top"/>
          </w:tcPr>
          <w:p>
            <w:pPr>
              <w:jc w:val="center"/>
              <w:rPr>
                <w:rFonts w:ascii="黑体" w:hAnsi="黑体" w:eastAsia="黑体"/>
              </w:rPr>
            </w:pPr>
          </w:p>
        </w:tc>
        <w:tc>
          <w:tcPr>
            <w:tcW w:w="1455" w:type="dxa"/>
            <w:vMerge w:val="continue"/>
            <w:vAlign w:val="center"/>
          </w:tcPr>
          <w:p>
            <w:pPr>
              <w:rPr>
                <w:rFonts w:ascii="黑体" w:hAnsi="黑体" w:eastAsia="黑体"/>
              </w:rPr>
            </w:pPr>
          </w:p>
        </w:tc>
        <w:tc>
          <w:tcPr>
            <w:tcW w:w="6392" w:type="dxa"/>
            <w:gridSpan w:val="5"/>
            <w:vAlign w:val="top"/>
          </w:tcPr>
          <w:p>
            <w:pPr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</w:rPr>
              <w:t>□</w:t>
            </w:r>
            <w:r>
              <w:rPr>
                <w:rFonts w:hint="eastAsia" w:ascii="黑体" w:hAnsi="黑体" w:eastAsia="黑体"/>
              </w:rPr>
              <w:t>尚未开展成果鉴定</w:t>
            </w:r>
          </w:p>
          <w:p>
            <w:pPr>
              <w:rPr>
                <w:rFonts w:ascii="黑体" w:hAnsi="黑体" w:eastAsia="黑体"/>
              </w:rPr>
            </w:pPr>
          </w:p>
          <w:p>
            <w:pPr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实际技术水平：□国际领先 □国际先进 □国内领先 □国内先进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continue"/>
            <w:vAlign w:val="top"/>
          </w:tcPr>
          <w:p>
            <w:pPr>
              <w:rPr>
                <w:rFonts w:ascii="黑体" w:hAnsi="黑体" w:eastAsia="黑体"/>
              </w:rPr>
            </w:pPr>
          </w:p>
        </w:tc>
        <w:tc>
          <w:tcPr>
            <w:tcW w:w="1455" w:type="dxa"/>
            <w:vAlign w:val="center"/>
          </w:tcPr>
          <w:p>
            <w:pPr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专利、知识产权情况（填写核心的技术或知识产权及技术拥有单位全称，如几方共同持有则全部写明）</w:t>
            </w:r>
          </w:p>
        </w:tc>
        <w:tc>
          <w:tcPr>
            <w:tcW w:w="6392" w:type="dxa"/>
            <w:gridSpan w:val="5"/>
            <w:vAlign w:val="top"/>
          </w:tcPr>
          <w:p>
            <w:pPr>
              <w:rPr>
                <w:rFonts w:ascii="黑体" w:hAnsi="黑体" w:eastAsia="黑体"/>
              </w:rPr>
            </w:pPr>
          </w:p>
          <w:p>
            <w:pPr>
              <w:rPr>
                <w:rFonts w:ascii="黑体" w:hAnsi="黑体" w:eastAsia="黑体"/>
              </w:rPr>
            </w:pPr>
          </w:p>
          <w:p>
            <w:pPr>
              <w:rPr>
                <w:rFonts w:ascii="黑体" w:hAnsi="黑体" w:eastAsia="黑体"/>
              </w:rPr>
            </w:pPr>
          </w:p>
          <w:p>
            <w:pPr>
              <w:rPr>
                <w:rFonts w:ascii="黑体" w:hAnsi="黑体" w:eastAsia="黑体"/>
              </w:rPr>
            </w:pPr>
          </w:p>
          <w:p>
            <w:pPr>
              <w:rPr>
                <w:rFonts w:ascii="黑体" w:hAnsi="黑体" w:eastAsia="黑体"/>
              </w:rPr>
            </w:pPr>
          </w:p>
          <w:p>
            <w:pPr>
              <w:rPr>
                <w:rFonts w:ascii="黑体" w:hAnsi="黑体" w:eastAsia="黑体"/>
              </w:rPr>
            </w:pPr>
          </w:p>
          <w:p>
            <w:pPr>
              <w:rPr>
                <w:rFonts w:ascii="黑体" w:hAnsi="黑体" w:eastAsia="黑体"/>
              </w:rPr>
            </w:pPr>
          </w:p>
          <w:p>
            <w:pPr>
              <w:rPr>
                <w:rFonts w:ascii="黑体" w:hAnsi="黑体" w:eastAsia="黑体"/>
              </w:rPr>
            </w:pPr>
          </w:p>
          <w:p>
            <w:pPr>
              <w:rPr>
                <w:rFonts w:ascii="黑体" w:hAnsi="黑体" w:eastAsia="黑体"/>
              </w:rPr>
            </w:pPr>
          </w:p>
          <w:p>
            <w:pPr>
              <w:rPr>
                <w:rFonts w:ascii="黑体" w:hAnsi="黑体" w:eastAsia="黑体"/>
              </w:rPr>
            </w:pPr>
          </w:p>
          <w:p>
            <w:pPr>
              <w:rPr>
                <w:rFonts w:ascii="黑体" w:hAnsi="黑体" w:eastAsia="黑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应用前景分析</w:t>
            </w:r>
          </w:p>
        </w:tc>
        <w:tc>
          <w:tcPr>
            <w:tcW w:w="1455" w:type="dxa"/>
            <w:vAlign w:val="center"/>
          </w:tcPr>
          <w:p>
            <w:pPr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适用范围及潜力分析（适用的行业领域）</w:t>
            </w:r>
          </w:p>
        </w:tc>
        <w:tc>
          <w:tcPr>
            <w:tcW w:w="6392" w:type="dxa"/>
            <w:gridSpan w:val="5"/>
            <w:vAlign w:val="top"/>
          </w:tcPr>
          <w:p>
            <w:pPr>
              <w:rPr>
                <w:rFonts w:ascii="黑体" w:hAnsi="黑体" w:eastAsia="黑体"/>
              </w:rPr>
            </w:pPr>
          </w:p>
          <w:p>
            <w:pPr>
              <w:rPr>
                <w:rFonts w:ascii="黑体" w:hAnsi="黑体" w:eastAsia="黑体"/>
              </w:rPr>
            </w:pPr>
          </w:p>
          <w:p>
            <w:pPr>
              <w:rPr>
                <w:rFonts w:ascii="黑体" w:hAnsi="黑体" w:eastAsia="黑体"/>
              </w:rPr>
            </w:pPr>
          </w:p>
          <w:p>
            <w:pPr>
              <w:rPr>
                <w:rFonts w:ascii="黑体" w:hAnsi="黑体" w:eastAsia="黑体"/>
              </w:rPr>
            </w:pPr>
          </w:p>
          <w:p>
            <w:pPr>
              <w:rPr>
                <w:rFonts w:ascii="黑体" w:hAnsi="黑体" w:eastAsia="黑体"/>
              </w:rPr>
            </w:pPr>
          </w:p>
          <w:p>
            <w:pPr>
              <w:rPr>
                <w:rFonts w:ascii="黑体" w:hAnsi="黑体" w:eastAsia="黑体"/>
              </w:rPr>
            </w:pPr>
          </w:p>
          <w:p>
            <w:pPr>
              <w:rPr>
                <w:rFonts w:ascii="黑体" w:hAnsi="黑体" w:eastAsia="黑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continue"/>
            <w:vAlign w:val="top"/>
          </w:tcPr>
          <w:p>
            <w:pPr>
              <w:rPr>
                <w:rFonts w:ascii="黑体" w:hAnsi="黑体" w:eastAsia="黑体"/>
              </w:rPr>
            </w:pPr>
          </w:p>
        </w:tc>
        <w:tc>
          <w:tcPr>
            <w:tcW w:w="1455" w:type="dxa"/>
            <w:vAlign w:val="center"/>
          </w:tcPr>
          <w:p>
            <w:pPr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行业目前普及情况、2020年普及率及年节水量预测</w:t>
            </w:r>
          </w:p>
        </w:tc>
        <w:tc>
          <w:tcPr>
            <w:tcW w:w="6392" w:type="dxa"/>
            <w:gridSpan w:val="5"/>
            <w:vAlign w:val="top"/>
          </w:tcPr>
          <w:p>
            <w:pPr>
              <w:rPr>
                <w:rFonts w:ascii="黑体" w:hAnsi="黑体" w:eastAsia="黑体"/>
              </w:rPr>
            </w:pPr>
          </w:p>
          <w:p>
            <w:pPr>
              <w:rPr>
                <w:rFonts w:ascii="黑体" w:hAnsi="黑体" w:eastAsia="黑体"/>
              </w:rPr>
            </w:pPr>
          </w:p>
          <w:p>
            <w:pPr>
              <w:rPr>
                <w:rFonts w:ascii="黑体" w:hAnsi="黑体" w:eastAsia="黑体"/>
              </w:rPr>
            </w:pPr>
          </w:p>
          <w:p>
            <w:pPr>
              <w:rPr>
                <w:rFonts w:ascii="黑体" w:hAnsi="黑体" w:eastAsia="黑体"/>
              </w:rPr>
            </w:pPr>
          </w:p>
          <w:p>
            <w:pPr>
              <w:rPr>
                <w:rFonts w:ascii="黑体" w:hAnsi="黑体" w:eastAsia="黑体"/>
              </w:rPr>
            </w:pPr>
          </w:p>
          <w:p>
            <w:pPr>
              <w:rPr>
                <w:rFonts w:ascii="黑体" w:hAnsi="黑体" w:eastAsia="黑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4" w:hRule="atLeast"/>
        </w:trPr>
        <w:tc>
          <w:tcPr>
            <w:tcW w:w="675" w:type="dxa"/>
            <w:vMerge w:val="continue"/>
            <w:vAlign w:val="top"/>
          </w:tcPr>
          <w:p>
            <w:pPr>
              <w:rPr>
                <w:rFonts w:ascii="黑体" w:hAnsi="黑体" w:eastAsia="黑体"/>
              </w:rPr>
            </w:pPr>
          </w:p>
        </w:tc>
        <w:tc>
          <w:tcPr>
            <w:tcW w:w="1455" w:type="dxa"/>
            <w:vAlign w:val="center"/>
          </w:tcPr>
          <w:p>
            <w:pPr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推广后的经济和社会效益预测（包括节水、节能效益及减排效果）</w:t>
            </w:r>
          </w:p>
        </w:tc>
        <w:tc>
          <w:tcPr>
            <w:tcW w:w="6392" w:type="dxa"/>
            <w:gridSpan w:val="5"/>
            <w:vAlign w:val="top"/>
          </w:tcPr>
          <w:p>
            <w:pPr>
              <w:rPr>
                <w:rFonts w:ascii="黑体" w:hAnsi="黑体" w:eastAsia="黑体"/>
              </w:rPr>
            </w:pPr>
          </w:p>
          <w:p>
            <w:pPr>
              <w:rPr>
                <w:rFonts w:ascii="黑体" w:hAnsi="黑体" w:eastAsia="黑体"/>
              </w:rPr>
            </w:pPr>
          </w:p>
          <w:p>
            <w:pPr>
              <w:rPr>
                <w:rFonts w:ascii="黑体" w:hAnsi="黑体" w:eastAsia="黑体"/>
              </w:rPr>
            </w:pPr>
          </w:p>
          <w:p>
            <w:pPr>
              <w:rPr>
                <w:rFonts w:ascii="黑体" w:hAnsi="黑体" w:eastAsia="黑体"/>
              </w:rPr>
            </w:pPr>
          </w:p>
          <w:p>
            <w:pPr>
              <w:rPr>
                <w:rFonts w:ascii="黑体" w:hAnsi="黑体" w:eastAsia="黑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主要应用情况（研发类可不填写此栏）</w:t>
            </w:r>
          </w:p>
        </w:tc>
        <w:tc>
          <w:tcPr>
            <w:tcW w:w="1455" w:type="dxa"/>
            <w:vAlign w:val="center"/>
          </w:tcPr>
          <w:p>
            <w:pPr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推广情况（至少列举一个案例、包括建设和投运时间、工程规模、总投资、占地面积、运行情况、运行成本、技术经济指标和节水效果等，以及节能、环保其他效益和现场图片等）</w:t>
            </w:r>
          </w:p>
        </w:tc>
        <w:tc>
          <w:tcPr>
            <w:tcW w:w="6392" w:type="dxa"/>
            <w:gridSpan w:val="5"/>
            <w:vAlign w:val="top"/>
          </w:tcPr>
          <w:p>
            <w:pPr>
              <w:rPr>
                <w:rFonts w:ascii="黑体" w:hAnsi="黑体" w:eastAsia="黑体"/>
              </w:rPr>
            </w:pPr>
          </w:p>
          <w:p>
            <w:pPr>
              <w:rPr>
                <w:rFonts w:ascii="黑体" w:hAnsi="黑体" w:eastAsia="黑体"/>
              </w:rPr>
            </w:pPr>
          </w:p>
          <w:p>
            <w:pPr>
              <w:rPr>
                <w:rFonts w:ascii="黑体" w:hAnsi="黑体" w:eastAsia="黑体"/>
              </w:rPr>
            </w:pPr>
          </w:p>
          <w:p>
            <w:pPr>
              <w:rPr>
                <w:rFonts w:ascii="黑体" w:hAnsi="黑体" w:eastAsia="黑体"/>
              </w:rPr>
            </w:pPr>
          </w:p>
          <w:p>
            <w:pPr>
              <w:rPr>
                <w:rFonts w:ascii="黑体" w:hAnsi="黑体" w:eastAsia="黑体"/>
              </w:rPr>
            </w:pPr>
          </w:p>
          <w:p>
            <w:pPr>
              <w:rPr>
                <w:rFonts w:ascii="黑体" w:hAnsi="黑体" w:eastAsia="黑体"/>
              </w:rPr>
            </w:pPr>
          </w:p>
          <w:p>
            <w:pPr>
              <w:rPr>
                <w:rFonts w:ascii="黑体" w:hAnsi="黑体" w:eastAsia="黑体"/>
              </w:rPr>
            </w:pPr>
          </w:p>
          <w:p>
            <w:pPr>
              <w:rPr>
                <w:rFonts w:ascii="黑体" w:hAnsi="黑体" w:eastAsia="黑体"/>
              </w:rPr>
            </w:pPr>
          </w:p>
          <w:p>
            <w:pPr>
              <w:rPr>
                <w:rFonts w:ascii="黑体" w:hAnsi="黑体" w:eastAsia="黑体"/>
              </w:rPr>
            </w:pPr>
          </w:p>
          <w:p>
            <w:pPr>
              <w:rPr>
                <w:rFonts w:ascii="黑体" w:hAnsi="黑体" w:eastAsia="黑体"/>
              </w:rPr>
            </w:pPr>
          </w:p>
          <w:p>
            <w:pPr>
              <w:rPr>
                <w:rFonts w:ascii="黑体" w:hAnsi="黑体" w:eastAsia="黑体"/>
              </w:rPr>
            </w:pPr>
            <w:bookmarkStart w:id="0" w:name="_GoBack"/>
            <w:bookmarkEnd w:id="0"/>
          </w:p>
          <w:p>
            <w:pPr>
              <w:rPr>
                <w:rFonts w:ascii="黑体" w:hAnsi="黑体" w:eastAsia="黑体"/>
              </w:rPr>
            </w:pPr>
          </w:p>
          <w:p>
            <w:pPr>
              <w:rPr>
                <w:rFonts w:ascii="黑体" w:hAnsi="黑体" w:eastAsia="黑体"/>
              </w:rPr>
            </w:pPr>
          </w:p>
          <w:p>
            <w:pPr>
              <w:rPr>
                <w:rFonts w:ascii="黑体" w:hAnsi="黑体" w:eastAsia="黑体"/>
              </w:rPr>
            </w:pPr>
          </w:p>
          <w:p>
            <w:pPr>
              <w:rPr>
                <w:rFonts w:ascii="黑体" w:hAnsi="黑体" w:eastAsia="黑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5" w:hRule="atLeast"/>
        </w:trPr>
        <w:tc>
          <w:tcPr>
            <w:tcW w:w="8522" w:type="dxa"/>
            <w:gridSpan w:val="7"/>
            <w:vAlign w:val="top"/>
          </w:tcPr>
          <w:p>
            <w:pPr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申报单位真实性承诺声明：</w:t>
            </w:r>
          </w:p>
          <w:p>
            <w:pPr>
              <w:rPr>
                <w:rFonts w:ascii="黑体" w:hAnsi="黑体" w:eastAsia="黑体"/>
              </w:rPr>
            </w:pPr>
          </w:p>
          <w:p>
            <w:pPr>
              <w:rPr>
                <w:rFonts w:ascii="黑体" w:hAnsi="黑体" w:eastAsia="黑体"/>
              </w:rPr>
            </w:pPr>
          </w:p>
          <w:p>
            <w:pPr>
              <w:ind w:firstLine="420" w:firstLineChars="200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所有申报材料内容属实、准确。</w:t>
            </w:r>
          </w:p>
          <w:p>
            <w:pPr>
              <w:rPr>
                <w:rFonts w:ascii="黑体" w:hAnsi="黑体" w:eastAsia="黑体"/>
              </w:rPr>
            </w:pPr>
          </w:p>
          <w:p>
            <w:pPr>
              <w:jc w:val="right"/>
              <w:rPr>
                <w:rFonts w:ascii="黑体" w:hAnsi="黑体" w:eastAsia="黑体"/>
              </w:rPr>
            </w:pPr>
          </w:p>
          <w:p>
            <w:pPr>
              <w:jc w:val="right"/>
              <w:rPr>
                <w:rFonts w:ascii="黑体" w:hAnsi="黑体" w:eastAsia="黑体"/>
              </w:rPr>
            </w:pPr>
          </w:p>
          <w:p>
            <w:pPr>
              <w:jc w:val="right"/>
              <w:rPr>
                <w:rFonts w:ascii="黑体" w:hAnsi="黑体" w:eastAsia="黑体"/>
              </w:rPr>
            </w:pPr>
          </w:p>
          <w:p>
            <w:pPr>
              <w:wordWrap w:val="0"/>
              <w:jc w:val="right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技术所有单位（公章）</w:t>
            </w:r>
          </w:p>
          <w:p>
            <w:pPr>
              <w:jc w:val="right"/>
              <w:rPr>
                <w:rFonts w:ascii="黑体" w:hAnsi="黑体" w:eastAsia="黑体"/>
              </w:rPr>
            </w:pPr>
          </w:p>
          <w:p>
            <w:pPr>
              <w:jc w:val="right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日期：   年   月  日</w:t>
            </w:r>
          </w:p>
          <w:p>
            <w:pPr>
              <w:jc w:val="right"/>
              <w:rPr>
                <w:rFonts w:ascii="黑体" w:hAnsi="黑体" w:eastAsia="黑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8" w:hRule="atLeast"/>
        </w:trPr>
        <w:tc>
          <w:tcPr>
            <w:tcW w:w="8522" w:type="dxa"/>
            <w:gridSpan w:val="7"/>
            <w:vAlign w:val="top"/>
          </w:tcPr>
          <w:p>
            <w:pPr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推荐部门初审意见：</w:t>
            </w:r>
          </w:p>
          <w:p>
            <w:pPr>
              <w:rPr>
                <w:rFonts w:ascii="黑体" w:hAnsi="黑体" w:eastAsia="黑体"/>
              </w:rPr>
            </w:pPr>
          </w:p>
          <w:p>
            <w:pPr>
              <w:jc w:val="right"/>
              <w:rPr>
                <w:rFonts w:ascii="黑体" w:hAnsi="黑体" w:eastAsia="黑体"/>
              </w:rPr>
            </w:pPr>
          </w:p>
          <w:p>
            <w:pPr>
              <w:jc w:val="right"/>
              <w:rPr>
                <w:rFonts w:ascii="黑体" w:hAnsi="黑体" w:eastAsia="黑体"/>
              </w:rPr>
            </w:pPr>
          </w:p>
          <w:p>
            <w:pPr>
              <w:jc w:val="right"/>
              <w:rPr>
                <w:rFonts w:ascii="黑体" w:hAnsi="黑体" w:eastAsia="黑体"/>
              </w:rPr>
            </w:pPr>
          </w:p>
          <w:p>
            <w:pPr>
              <w:jc w:val="right"/>
              <w:rPr>
                <w:rFonts w:ascii="黑体" w:hAnsi="黑体" w:eastAsia="黑体"/>
              </w:rPr>
            </w:pPr>
          </w:p>
          <w:p>
            <w:pPr>
              <w:jc w:val="right"/>
              <w:rPr>
                <w:rFonts w:ascii="黑体" w:hAnsi="黑体" w:eastAsia="黑体"/>
              </w:rPr>
            </w:pPr>
          </w:p>
          <w:p>
            <w:pPr>
              <w:wordWrap w:val="0"/>
              <w:jc w:val="right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 xml:space="preserve">（公章）         </w:t>
            </w:r>
          </w:p>
          <w:p>
            <w:pPr>
              <w:jc w:val="right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 xml:space="preserve">                 </w:t>
            </w:r>
          </w:p>
          <w:p>
            <w:pPr>
              <w:wordWrap w:val="0"/>
              <w:jc w:val="right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日期：  年   月    日</w:t>
            </w:r>
          </w:p>
        </w:tc>
      </w:tr>
    </w:tbl>
    <w:p>
      <w:pPr>
        <w:jc w:val="center"/>
        <w:rPr>
          <w:rFonts w:ascii="黑体" w:hAnsi="黑体" w:eastAsia="黑体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Shruti"/>
    <w:panose1 w:val="02040503050406030204"/>
    <w:charset w:val="00"/>
    <w:family w:val="modern"/>
    <w:pitch w:val="default"/>
    <w:sig w:usb0="00000000" w:usb1="00000000" w:usb2="00000000" w:usb3="00000000" w:csb0="0000019F" w:csb1="00000000"/>
  </w:font>
  <w:font w:name="Calibri">
    <w:altName w:val="Lucida Sans Unicode"/>
    <w:panose1 w:val="020F0502020204030204"/>
    <w:charset w:val="00"/>
    <w:family w:val="decorative"/>
    <w:pitch w:val="default"/>
    <w:sig w:usb0="00000000" w:usb1="00000000" w:usb2="00000001" w:usb3="00000000" w:csb0="0000019F" w:csb1="00000000"/>
  </w:font>
  <w:font w:name="Shruti">
    <w:panose1 w:val="02000500000000000000"/>
    <w:charset w:val="00"/>
    <w:family w:val="auto"/>
    <w:pitch w:val="default"/>
    <w:sig w:usb0="00040000" w:usb1="00000000" w:usb2="00000000" w:usb3="00000000" w:csb0="00000000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  <w:font w:name="Arial">
    <w:panose1 w:val="020B0604020202020204"/>
    <w:charset w:val="01"/>
    <w:family w:val="decorative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swiss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SimSun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Lucida Sans Unicode">
    <w:panose1 w:val="020B0602030504020204"/>
    <w:charset w:val="00"/>
    <w:family w:val="decorative"/>
    <w:pitch w:val="default"/>
    <w:sig w:usb0="80001AFF" w:usb1="0000396B" w:usb2="00000000" w:usb3="00000000" w:csb0="0000003F" w:csb1="D7F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rPr>
        <w:lang w:val="zh-CN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405A3"/>
    <w:rsid w:val="00096C6C"/>
    <w:rsid w:val="00126C3F"/>
    <w:rsid w:val="001605AA"/>
    <w:rsid w:val="0025026C"/>
    <w:rsid w:val="002C5679"/>
    <w:rsid w:val="003607E0"/>
    <w:rsid w:val="003725CC"/>
    <w:rsid w:val="00373FA2"/>
    <w:rsid w:val="003A4D16"/>
    <w:rsid w:val="003C3A24"/>
    <w:rsid w:val="005075EF"/>
    <w:rsid w:val="005458A4"/>
    <w:rsid w:val="005D14A7"/>
    <w:rsid w:val="0064780E"/>
    <w:rsid w:val="008405A3"/>
    <w:rsid w:val="009E492C"/>
    <w:rsid w:val="00BC3961"/>
    <w:rsid w:val="00BE5FA7"/>
    <w:rsid w:val="00C62E98"/>
    <w:rsid w:val="00C909AD"/>
    <w:rsid w:val="00CF422B"/>
    <w:rsid w:val="00DE5BF4"/>
    <w:rsid w:val="00E52822"/>
    <w:rsid w:val="00F7710E"/>
    <w:rsid w:val="00FD3741"/>
    <w:rsid w:val="202B73CD"/>
    <w:rsid w:val="7A842854"/>
  </w:rsids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character" w:customStyle="1" w:styleId="7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4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115</Words>
  <Characters>657</Characters>
  <Lines>5</Lines>
  <Paragraphs>1</Paragraphs>
  <ScaleCrop>false</ScaleCrop>
  <LinksUpToDate>false</LinksUpToDate>
  <CharactersWithSpaces>0</CharactersWithSpaces>
  <Application>WPS Office_10.8.0.5391_F1E327BC-269C-435d-A152-05C5408002CA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2017-08-03T07:04:00Z</dcterms:created>
  <dc:creator>user</dc:creator>
  <cp:lastModifiedBy>秦恒盛(返回拟稿人)</cp:lastModifiedBy>
  <cp:lastPrinted>2018-07-31T06:32:18Z</cp:lastPrinted>
  <dcterms:modified xsi:type="dcterms:W3CDTF">2018-07-31T06:39:06Z</dcterms:modified>
  <dc:title>附件1: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2052-10.8.0.5391</vt:lpwstr>
  </property>
</Properties>
</file>